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859" w:rsidRDefault="00EC3FFC">
      <w:pPr>
        <w:rPr>
          <w:b/>
        </w:rPr>
      </w:pPr>
      <w:r>
        <w:rPr>
          <w:b/>
        </w:rPr>
        <w:t>Los ayuntamientos y la salud pública VI. El cuidado a los enfermos.</w:t>
      </w:r>
    </w:p>
    <w:p w:rsidR="00EC3FFC" w:rsidRDefault="00EC3FFC"/>
    <w:p w:rsidR="00892064" w:rsidRDefault="00EC3FFC" w:rsidP="00EC3FFC">
      <w:pPr>
        <w:pStyle w:val="Textosinformato"/>
        <w:spacing w:line="360" w:lineRule="auto"/>
        <w:jc w:val="both"/>
        <w:rPr>
          <w:rFonts w:ascii="Times New Roman" w:hAnsi="Times New Roman" w:cs="Times New Roman"/>
          <w:sz w:val="24"/>
          <w:szCs w:val="24"/>
        </w:rPr>
      </w:pPr>
      <w:r>
        <w:rPr>
          <w:rFonts w:ascii="Times New Roman" w:hAnsi="Times New Roman"/>
          <w:sz w:val="24"/>
          <w:szCs w:val="24"/>
        </w:rPr>
        <w:t>Una vez designado el médico, Lorenzo Páez, el Fernando Simón local de la época, y dispuesto el hospital para acoger a los enfermos y, por precaución, a las personas que convivían con ellos –hasta entonces, los muertos se sacaban sin control fuera de la ciudad y “se echaban” de la villa a los que habían estado cerca de los contagiados-, la prioridad era encontrar medios para sufragar los gastos que se ocasionarían. Se escribiría al Duque, proponiéndole una serie de arbitrios. De forma inmediata, se pediría licencia al rey para usar lo recaudado para la Real Hacienda y e</w:t>
      </w:r>
      <w:r w:rsidR="005403EF">
        <w:rPr>
          <w:rFonts w:ascii="Times New Roman" w:hAnsi="Times New Roman"/>
          <w:sz w:val="24"/>
          <w:szCs w:val="24"/>
        </w:rPr>
        <w:t>l impuesto de “millones”. Para tapar</w:t>
      </w:r>
      <w:r>
        <w:rPr>
          <w:rFonts w:ascii="Times New Roman" w:hAnsi="Times New Roman"/>
          <w:sz w:val="24"/>
          <w:szCs w:val="24"/>
        </w:rPr>
        <w:t xml:space="preserve"> el descubierto</w:t>
      </w:r>
      <w:r w:rsidR="005403EF">
        <w:rPr>
          <w:rFonts w:ascii="Times New Roman" w:hAnsi="Times New Roman"/>
          <w:sz w:val="24"/>
          <w:szCs w:val="24"/>
        </w:rPr>
        <w:t xml:space="preserve"> que se provocaba en las arcas municipales</w:t>
      </w:r>
      <w:r>
        <w:rPr>
          <w:rFonts w:ascii="Times New Roman" w:hAnsi="Times New Roman"/>
          <w:sz w:val="24"/>
          <w:szCs w:val="24"/>
        </w:rPr>
        <w:t>, habría un recargo en la venta de jabón y las “demasías” de las tierras usurpadas por los vecinos en baldíos y dehesas. Resuelta esta faceta de intendencia, se nombraron diputados para limpiar las calles “…</w:t>
      </w:r>
      <w:r w:rsidRPr="00BB2C17">
        <w:rPr>
          <w:rFonts w:ascii="Times New Roman" w:hAnsi="Times New Roman" w:cs="Times New Roman"/>
          <w:sz w:val="24"/>
          <w:szCs w:val="24"/>
        </w:rPr>
        <w:t>de todo género de inmundicia y para que hagan  se traiga  a ello romero y palos de enebro para hacer lumbres en los sitios necesarios para la purificación de los aires..."</w:t>
      </w:r>
      <w:r w:rsidR="005403EF">
        <w:rPr>
          <w:rFonts w:ascii="Times New Roman" w:hAnsi="Times New Roman" w:cs="Times New Roman"/>
          <w:sz w:val="24"/>
          <w:szCs w:val="24"/>
        </w:rPr>
        <w:t>. A su vez, se eligieron</w:t>
      </w:r>
      <w:r>
        <w:rPr>
          <w:rFonts w:ascii="Times New Roman" w:hAnsi="Times New Roman" w:cs="Times New Roman"/>
          <w:sz w:val="24"/>
          <w:szCs w:val="24"/>
        </w:rPr>
        <w:t xml:space="preserve"> las personas que se h</w:t>
      </w:r>
      <w:r w:rsidR="005403EF">
        <w:rPr>
          <w:rFonts w:ascii="Times New Roman" w:hAnsi="Times New Roman" w:cs="Times New Roman"/>
          <w:sz w:val="24"/>
          <w:szCs w:val="24"/>
        </w:rPr>
        <w:t>abí</w:t>
      </w:r>
      <w:r>
        <w:rPr>
          <w:rFonts w:ascii="Times New Roman" w:hAnsi="Times New Roman" w:cs="Times New Roman"/>
          <w:sz w:val="24"/>
          <w:szCs w:val="24"/>
        </w:rPr>
        <w:t xml:space="preserve">an de ocupar de “reconocer” a los contagiados, auxiliados y con el parecer del facultativo, y trasladarlos a la enfermería montada en la Cañada. </w:t>
      </w:r>
    </w:p>
    <w:p w:rsidR="00892064" w:rsidRDefault="00892064" w:rsidP="00EC3FFC">
      <w:pPr>
        <w:pStyle w:val="Textosinformato"/>
        <w:spacing w:line="360" w:lineRule="auto"/>
        <w:jc w:val="both"/>
        <w:rPr>
          <w:rFonts w:ascii="Times New Roman" w:hAnsi="Times New Roman" w:cs="Times New Roman"/>
          <w:sz w:val="24"/>
          <w:szCs w:val="24"/>
        </w:rPr>
      </w:pPr>
    </w:p>
    <w:p w:rsidR="00892064" w:rsidRDefault="00B27161" w:rsidP="00EC3FFC">
      <w:pPr>
        <w:pStyle w:val="Textosinformato"/>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545080" cy="3764280"/>
            <wp:effectExtent l="19050" t="0" r="7620" b="0"/>
            <wp:docPr id="1" name="Imagen 1" descr="médico de la p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édico de la peste"/>
                    <pic:cNvPicPr>
                      <a:picLocks noChangeAspect="1" noChangeArrowheads="1"/>
                    </pic:cNvPicPr>
                  </pic:nvPicPr>
                  <pic:blipFill>
                    <a:blip r:embed="rId6" cstate="print"/>
                    <a:srcRect/>
                    <a:stretch>
                      <a:fillRect/>
                    </a:stretch>
                  </pic:blipFill>
                  <pic:spPr bwMode="auto">
                    <a:xfrm>
                      <a:off x="0" y="0"/>
                      <a:ext cx="2545080" cy="3764280"/>
                    </a:xfrm>
                    <a:prstGeom prst="rect">
                      <a:avLst/>
                    </a:prstGeom>
                    <a:noFill/>
                    <a:ln w="9525">
                      <a:noFill/>
                      <a:miter lim="800000"/>
                      <a:headEnd/>
                      <a:tailEnd/>
                    </a:ln>
                  </pic:spPr>
                </pic:pic>
              </a:graphicData>
            </a:graphic>
          </wp:inline>
        </w:drawing>
      </w:r>
      <w:r w:rsidR="00892064">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2773680" cy="3695700"/>
            <wp:effectExtent l="19050" t="0" r="7620" b="0"/>
            <wp:docPr id="2" name="Imagen 2" descr="ec99152a684e3bf6d4d651ed5b150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99152a684e3bf6d4d651ed5b150230"/>
                    <pic:cNvPicPr>
                      <a:picLocks noChangeAspect="1" noChangeArrowheads="1"/>
                    </pic:cNvPicPr>
                  </pic:nvPicPr>
                  <pic:blipFill>
                    <a:blip r:embed="rId7" cstate="print"/>
                    <a:srcRect/>
                    <a:stretch>
                      <a:fillRect/>
                    </a:stretch>
                  </pic:blipFill>
                  <pic:spPr bwMode="auto">
                    <a:xfrm>
                      <a:off x="0" y="0"/>
                      <a:ext cx="2773680" cy="3695700"/>
                    </a:xfrm>
                    <a:prstGeom prst="rect">
                      <a:avLst/>
                    </a:prstGeom>
                    <a:noFill/>
                    <a:ln w="9525">
                      <a:noFill/>
                      <a:miter lim="800000"/>
                      <a:headEnd/>
                      <a:tailEnd/>
                    </a:ln>
                  </pic:spPr>
                </pic:pic>
              </a:graphicData>
            </a:graphic>
          </wp:inline>
        </w:drawing>
      </w:r>
    </w:p>
    <w:p w:rsidR="00892064" w:rsidRPr="00892064" w:rsidRDefault="00892064" w:rsidP="00EC3FFC">
      <w:pPr>
        <w:pStyle w:val="Textosinformato"/>
        <w:spacing w:line="360" w:lineRule="auto"/>
        <w:jc w:val="both"/>
        <w:rPr>
          <w:rFonts w:ascii="Times New Roman" w:hAnsi="Times New Roman" w:cs="Times New Roman"/>
        </w:rPr>
      </w:pPr>
      <w:r>
        <w:rPr>
          <w:rFonts w:ascii="Times New Roman" w:hAnsi="Times New Roman" w:cs="Times New Roman"/>
        </w:rPr>
        <w:t>Sistemas de protección de los médicos en el trato con los pacientes contagiados.</w:t>
      </w:r>
    </w:p>
    <w:p w:rsidR="00892064" w:rsidRDefault="00892064" w:rsidP="00EC3FFC">
      <w:pPr>
        <w:pStyle w:val="Textosinformato"/>
        <w:spacing w:line="360" w:lineRule="auto"/>
        <w:jc w:val="both"/>
        <w:rPr>
          <w:rFonts w:ascii="Times New Roman" w:hAnsi="Times New Roman" w:cs="Times New Roman"/>
          <w:sz w:val="24"/>
          <w:szCs w:val="24"/>
        </w:rPr>
      </w:pPr>
    </w:p>
    <w:p w:rsidR="00EC3FFC" w:rsidRDefault="00EC3FFC" w:rsidP="00EC3FFC">
      <w:pPr>
        <w:pStyle w:val="Textosinformat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Como si de una derrota anticipada se tratase, se de</w:t>
      </w:r>
      <w:r w:rsidR="005403EF">
        <w:rPr>
          <w:rFonts w:ascii="Times New Roman" w:hAnsi="Times New Roman" w:cs="Times New Roman"/>
          <w:sz w:val="24"/>
          <w:szCs w:val="24"/>
        </w:rPr>
        <w:t>signaron</w:t>
      </w:r>
      <w:r>
        <w:rPr>
          <w:rFonts w:ascii="Times New Roman" w:hAnsi="Times New Roman" w:cs="Times New Roman"/>
          <w:sz w:val="24"/>
          <w:szCs w:val="24"/>
        </w:rPr>
        <w:t xml:space="preserve"> diputados para enterrar a las víctimas de la epidemia; los que ha</w:t>
      </w:r>
      <w:r w:rsidR="005403EF">
        <w:rPr>
          <w:rFonts w:ascii="Times New Roman" w:hAnsi="Times New Roman" w:cs="Times New Roman"/>
          <w:sz w:val="24"/>
          <w:szCs w:val="24"/>
        </w:rPr>
        <w:t>bía</w:t>
      </w:r>
      <w:r>
        <w:rPr>
          <w:rFonts w:ascii="Times New Roman" w:hAnsi="Times New Roman" w:cs="Times New Roman"/>
          <w:sz w:val="24"/>
          <w:szCs w:val="24"/>
        </w:rPr>
        <w:t xml:space="preserve">n de encargarse de aislar a los sanos que hubiesen asistido a los enfermos y hacer quemar la ropa </w:t>
      </w:r>
      <w:r w:rsidRPr="00BB2C17">
        <w:rPr>
          <w:rFonts w:ascii="Times New Roman" w:hAnsi="Times New Roman" w:cs="Times New Roman"/>
          <w:sz w:val="24"/>
          <w:szCs w:val="24"/>
        </w:rPr>
        <w:t>"que se hallare  o  pareciere ser sospechosa..."</w:t>
      </w:r>
      <w:r>
        <w:rPr>
          <w:rFonts w:ascii="Times New Roman" w:hAnsi="Times New Roman" w:cs="Times New Roman"/>
          <w:sz w:val="24"/>
          <w:szCs w:val="24"/>
        </w:rPr>
        <w:t xml:space="preserve">. Por último, se señalaron a los que tendrían como misión dar “socorro y sustento” a las personas sanas que habían tenido contacto con los contagiados y que se encontraban aisladas en cuarentena y custodiadas convenientemente con guardias. Como hecho anecdótico, aunque significativo, en mala hora aparecieron el comisario y el receptor de las bulas de la Santa Cruzada de aquel año. Conocedores del contagio, se negaron a entrar en la villa para entregarlas a quienes debían cobrarlas en la localidad. Se señaló un lugar en las afueras para que alguien –un receptor elegido provisionalmente- saliera a recogerlas. </w:t>
      </w:r>
    </w:p>
    <w:p w:rsidR="005403EF" w:rsidRDefault="005403EF" w:rsidP="00EC3FFC">
      <w:pPr>
        <w:pStyle w:val="Textosinformato"/>
        <w:spacing w:line="360" w:lineRule="auto"/>
        <w:jc w:val="both"/>
        <w:rPr>
          <w:rFonts w:ascii="Times New Roman" w:hAnsi="Times New Roman" w:cs="Times New Roman"/>
          <w:sz w:val="24"/>
          <w:szCs w:val="24"/>
        </w:rPr>
      </w:pPr>
    </w:p>
    <w:p w:rsidR="005403EF" w:rsidRDefault="00B27161" w:rsidP="00EC3FFC">
      <w:pPr>
        <w:pStyle w:val="Textosinformato"/>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02580" cy="3756660"/>
            <wp:effectExtent l="19050" t="0" r="7620" b="0"/>
            <wp:docPr id="3" name="0 Imagen" descr="hospital-cinco-llagas-peste-1649-pozo-sa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hospital-cinco-llagas-peste-1649-pozo-santo.jpg"/>
                    <pic:cNvPicPr>
                      <a:picLocks noChangeAspect="1" noChangeArrowheads="1"/>
                    </pic:cNvPicPr>
                  </pic:nvPicPr>
                  <pic:blipFill>
                    <a:blip r:embed="rId8" cstate="print"/>
                    <a:srcRect/>
                    <a:stretch>
                      <a:fillRect/>
                    </a:stretch>
                  </pic:blipFill>
                  <pic:spPr bwMode="auto">
                    <a:xfrm>
                      <a:off x="0" y="0"/>
                      <a:ext cx="5402580" cy="3756660"/>
                    </a:xfrm>
                    <a:prstGeom prst="rect">
                      <a:avLst/>
                    </a:prstGeom>
                    <a:noFill/>
                    <a:ln w="9525">
                      <a:noFill/>
                      <a:miter lim="800000"/>
                      <a:headEnd/>
                      <a:tailEnd/>
                    </a:ln>
                  </pic:spPr>
                </pic:pic>
              </a:graphicData>
            </a:graphic>
          </wp:inline>
        </w:drawing>
      </w:r>
    </w:p>
    <w:p w:rsidR="00755854" w:rsidRPr="00755854" w:rsidRDefault="00755854" w:rsidP="00755854">
      <w:pPr>
        <w:pStyle w:val="Textosinformato"/>
        <w:spacing w:line="360" w:lineRule="auto"/>
        <w:jc w:val="center"/>
        <w:rPr>
          <w:rFonts w:ascii="Times New Roman" w:hAnsi="Times New Roman" w:cs="Times New Roman"/>
        </w:rPr>
      </w:pPr>
      <w:r>
        <w:rPr>
          <w:rFonts w:ascii="Times New Roman" w:hAnsi="Times New Roman" w:cs="Times New Roman"/>
        </w:rPr>
        <w:t>Anónimo. La peste de 1649 en Sevilla. Hospital del Pozo Santo.</w:t>
      </w:r>
    </w:p>
    <w:p w:rsidR="00EC3FFC" w:rsidRDefault="00EC3FFC" w:rsidP="00EC3FFC">
      <w:pPr>
        <w:pStyle w:val="Textosinformato"/>
        <w:spacing w:line="360" w:lineRule="auto"/>
        <w:jc w:val="both"/>
        <w:rPr>
          <w:rFonts w:ascii="Times New Roman" w:hAnsi="Times New Roman" w:cs="Times New Roman"/>
          <w:sz w:val="24"/>
          <w:szCs w:val="24"/>
        </w:rPr>
      </w:pPr>
    </w:p>
    <w:p w:rsidR="00EC3FFC" w:rsidRDefault="00EC3FFC" w:rsidP="00EC3FFC">
      <w:pPr>
        <w:pStyle w:val="Textosinforma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miedo al contagio no era monopolio de los buleros. Las personas señaladas para acudir al cuidado de los “inficcionados” habían desaparecido, bien por haber </w:t>
      </w:r>
      <w:r w:rsidR="005403EF">
        <w:rPr>
          <w:rFonts w:ascii="Times New Roman" w:hAnsi="Times New Roman" w:cs="Times New Roman"/>
          <w:sz w:val="24"/>
          <w:szCs w:val="24"/>
        </w:rPr>
        <w:t>sufrido contagio</w:t>
      </w:r>
      <w:r>
        <w:rPr>
          <w:rFonts w:ascii="Times New Roman" w:hAnsi="Times New Roman" w:cs="Times New Roman"/>
          <w:sz w:val="24"/>
          <w:szCs w:val="24"/>
        </w:rPr>
        <w:t xml:space="preserve"> bien por haber huido. Esta carencia se cubrió recurriendo a los presos de la cárcel. Algunos de ellos se habían ofrecido voluntariamente para realizar tales tareas. En este trance se produjo un hecho del que no hay precedentes en la documentación </w:t>
      </w:r>
      <w:r>
        <w:rPr>
          <w:rFonts w:ascii="Times New Roman" w:hAnsi="Times New Roman" w:cs="Times New Roman"/>
          <w:sz w:val="24"/>
          <w:szCs w:val="24"/>
        </w:rPr>
        <w:lastRenderedPageBreak/>
        <w:t>municipal. Cuando se dio por finalizado el episodio de peste, se le concedió la libertad a uno de los detenidos, Miguel Domínguez. Se distinguía con ello su abnegación y generosidad. Auxilió “</w:t>
      </w:r>
      <w:r w:rsidRPr="00A62EAB">
        <w:rPr>
          <w:rFonts w:ascii="Times New Roman" w:hAnsi="Times New Roman" w:cs="Times New Roman"/>
          <w:sz w:val="24"/>
          <w:szCs w:val="24"/>
        </w:rPr>
        <w:t>con  todo  celo  y fervor de  caridad  y  dili</w:t>
      </w:r>
      <w:r>
        <w:rPr>
          <w:rFonts w:ascii="Times New Roman" w:hAnsi="Times New Roman" w:cs="Times New Roman"/>
          <w:sz w:val="24"/>
          <w:szCs w:val="24"/>
        </w:rPr>
        <w:t>gencia</w:t>
      </w:r>
      <w:r w:rsidRPr="00A62EAB">
        <w:rPr>
          <w:rFonts w:ascii="Times New Roman" w:hAnsi="Times New Roman" w:cs="Times New Roman"/>
          <w:sz w:val="24"/>
          <w:szCs w:val="24"/>
        </w:rPr>
        <w:t> sin  por  ello  habérsele gratificado  ni  satisfecho  cosa alguna</w:t>
      </w:r>
      <w:r>
        <w:rPr>
          <w:rFonts w:ascii="Times New Roman" w:hAnsi="Times New Roman" w:cs="Times New Roman"/>
          <w:sz w:val="24"/>
          <w:szCs w:val="24"/>
        </w:rPr>
        <w:t>…” y se le declaró “bienhechor de la república”, liberándolo en adelante de cualquier carga concejil. Este reconocimiento ponía de relieve que su actitud era excepcional. Lo frecuente era la desafección y el rechazo, incluso m</w:t>
      </w:r>
      <w:r w:rsidR="005403EF">
        <w:rPr>
          <w:rFonts w:ascii="Times New Roman" w:hAnsi="Times New Roman" w:cs="Times New Roman"/>
          <w:sz w:val="24"/>
          <w:szCs w:val="24"/>
        </w:rPr>
        <w:t xml:space="preserve">édico, al contacto con enfermos, sin embargo, en contraposición a esa cobardía, siempre afloran gestos de grandeza y entrega. </w:t>
      </w:r>
      <w:r>
        <w:rPr>
          <w:rFonts w:ascii="Times New Roman" w:hAnsi="Times New Roman" w:cs="Times New Roman"/>
          <w:sz w:val="24"/>
          <w:szCs w:val="24"/>
        </w:rPr>
        <w:t xml:space="preserve">   </w:t>
      </w:r>
    </w:p>
    <w:p w:rsidR="00EC3FFC" w:rsidRPr="00EC3FFC" w:rsidRDefault="00EC3FFC"/>
    <w:sectPr w:rsidR="00EC3FFC" w:rsidRPr="00EC3FFC" w:rsidSect="00C629D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83F" w:rsidRDefault="0018483F" w:rsidP="00EC3FFC">
      <w:r>
        <w:separator/>
      </w:r>
    </w:p>
  </w:endnote>
  <w:endnote w:type="continuationSeparator" w:id="0">
    <w:p w:rsidR="0018483F" w:rsidRDefault="0018483F" w:rsidP="00EC3F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83F" w:rsidRDefault="0018483F" w:rsidP="00EC3FFC">
      <w:r>
        <w:separator/>
      </w:r>
    </w:p>
  </w:footnote>
  <w:footnote w:type="continuationSeparator" w:id="0">
    <w:p w:rsidR="0018483F" w:rsidRDefault="0018483F" w:rsidP="00EC3F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rsids>
    <w:rsidRoot w:val="00EC3FFC"/>
    <w:rsid w:val="00055639"/>
    <w:rsid w:val="0018483F"/>
    <w:rsid w:val="001E2C5A"/>
    <w:rsid w:val="005403EF"/>
    <w:rsid w:val="00543859"/>
    <w:rsid w:val="00755854"/>
    <w:rsid w:val="007D68FA"/>
    <w:rsid w:val="00892064"/>
    <w:rsid w:val="00895EF3"/>
    <w:rsid w:val="008D64E9"/>
    <w:rsid w:val="00B27161"/>
    <w:rsid w:val="00C629DF"/>
    <w:rsid w:val="00EC3FF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9D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EC3FFC"/>
    <w:rPr>
      <w:rFonts w:ascii="Calibri" w:eastAsia="Calibri" w:hAnsi="Calibri"/>
      <w:sz w:val="20"/>
      <w:szCs w:val="20"/>
      <w:lang w:eastAsia="en-US"/>
    </w:rPr>
  </w:style>
  <w:style w:type="character" w:customStyle="1" w:styleId="TextonotapieCar">
    <w:name w:val="Texto nota pie Car"/>
    <w:basedOn w:val="Fuentedeprrafopredeter"/>
    <w:link w:val="Textonotapie"/>
    <w:rsid w:val="00EC3FFC"/>
    <w:rPr>
      <w:rFonts w:ascii="Calibri" w:eastAsia="Calibri" w:hAnsi="Calibri"/>
      <w:lang w:eastAsia="en-US"/>
    </w:rPr>
  </w:style>
  <w:style w:type="character" w:styleId="Refdenotaalpie">
    <w:name w:val="footnote reference"/>
    <w:basedOn w:val="Fuentedeprrafopredeter"/>
    <w:unhideWhenUsed/>
    <w:rsid w:val="00EC3FFC"/>
    <w:rPr>
      <w:vertAlign w:val="superscript"/>
    </w:rPr>
  </w:style>
  <w:style w:type="paragraph" w:styleId="Textosinformato">
    <w:name w:val="Plain Text"/>
    <w:basedOn w:val="Normal"/>
    <w:link w:val="TextosinformatoCar"/>
    <w:rsid w:val="00EC3FFC"/>
    <w:rPr>
      <w:rFonts w:ascii="Courier New" w:hAnsi="Courier New" w:cs="Courier New"/>
      <w:sz w:val="20"/>
      <w:szCs w:val="20"/>
    </w:rPr>
  </w:style>
  <w:style w:type="character" w:customStyle="1" w:styleId="TextosinformatoCar">
    <w:name w:val="Texto sin formato Car"/>
    <w:basedOn w:val="Fuentedeprrafopredeter"/>
    <w:link w:val="Textosinformato"/>
    <w:rsid w:val="00EC3FFC"/>
    <w:rPr>
      <w:rFonts w:ascii="Courier New" w:hAnsi="Courier New" w:cs="Courier New"/>
    </w:rPr>
  </w:style>
  <w:style w:type="paragraph" w:styleId="Textodeglobo">
    <w:name w:val="Balloon Text"/>
    <w:basedOn w:val="Normal"/>
    <w:link w:val="TextodegloboCar"/>
    <w:rsid w:val="005403EF"/>
    <w:rPr>
      <w:rFonts w:ascii="Tahoma" w:hAnsi="Tahoma" w:cs="Tahoma"/>
      <w:sz w:val="16"/>
      <w:szCs w:val="16"/>
    </w:rPr>
  </w:style>
  <w:style w:type="character" w:customStyle="1" w:styleId="TextodegloboCar">
    <w:name w:val="Texto de globo Car"/>
    <w:basedOn w:val="Fuentedeprrafopredeter"/>
    <w:link w:val="Textodeglobo"/>
    <w:rsid w:val="005403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2915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Paco Ledesma</dc:creator>
  <cp:lastModifiedBy>Charo</cp:lastModifiedBy>
  <cp:revision>2</cp:revision>
  <dcterms:created xsi:type="dcterms:W3CDTF">2020-04-06T10:47:00Z</dcterms:created>
  <dcterms:modified xsi:type="dcterms:W3CDTF">2020-04-06T10:47:00Z</dcterms:modified>
</cp:coreProperties>
</file>